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E260" w14:textId="77777777" w:rsidR="00C12E31" w:rsidRPr="00D32A7F" w:rsidRDefault="00C12E31" w:rsidP="00C12E31">
      <w:pPr>
        <w:spacing w:line="256" w:lineRule="auto"/>
        <w:rPr>
          <w:b/>
          <w:bCs/>
          <w:color w:val="2E74B5" w:themeColor="accent5" w:themeShade="BF"/>
          <w:sz w:val="32"/>
          <w:szCs w:val="32"/>
        </w:rPr>
      </w:pPr>
      <w:r w:rsidRPr="00D32A7F">
        <w:rPr>
          <w:b/>
          <w:bCs/>
          <w:color w:val="2E74B5" w:themeColor="accent5" w:themeShade="BF"/>
          <w:sz w:val="32"/>
          <w:szCs w:val="32"/>
        </w:rPr>
        <w:t xml:space="preserve">GO Virginia Region 2 Council Meeting Minutes </w:t>
      </w:r>
    </w:p>
    <w:p w14:paraId="17232D0F" w14:textId="7521F1B8" w:rsidR="00C12E31" w:rsidRDefault="00C12E31" w:rsidP="00C12E31">
      <w:pPr>
        <w:spacing w:line="256" w:lineRule="auto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April</w:t>
      </w:r>
      <w:r>
        <w:rPr>
          <w:b/>
          <w:bCs/>
          <w:color w:val="2E74B5" w:themeColor="accent5" w:themeShade="BF"/>
          <w:sz w:val="28"/>
          <w:szCs w:val="28"/>
        </w:rPr>
        <w:t xml:space="preserve"> 2</w:t>
      </w:r>
      <w:r>
        <w:rPr>
          <w:b/>
          <w:bCs/>
          <w:color w:val="2E74B5" w:themeColor="accent5" w:themeShade="BF"/>
          <w:sz w:val="28"/>
          <w:szCs w:val="28"/>
        </w:rPr>
        <w:t>8</w:t>
      </w:r>
      <w:r w:rsidRPr="00F019ED">
        <w:rPr>
          <w:b/>
          <w:bCs/>
          <w:color w:val="2E74B5" w:themeColor="accent5" w:themeShade="BF"/>
          <w:sz w:val="28"/>
          <w:szCs w:val="28"/>
        </w:rPr>
        <w:t>, 202</w:t>
      </w:r>
      <w:r>
        <w:rPr>
          <w:b/>
          <w:bCs/>
          <w:color w:val="2E74B5" w:themeColor="accent5" w:themeShade="BF"/>
          <w:sz w:val="28"/>
          <w:szCs w:val="28"/>
        </w:rPr>
        <w:t>3</w:t>
      </w:r>
      <w:r w:rsidRPr="00F019ED">
        <w:rPr>
          <w:b/>
          <w:bCs/>
          <w:color w:val="2E74B5" w:themeColor="accent5" w:themeShade="BF"/>
          <w:sz w:val="28"/>
          <w:szCs w:val="28"/>
        </w:rPr>
        <w:t xml:space="preserve">, </w:t>
      </w:r>
      <w:r>
        <w:rPr>
          <w:b/>
          <w:bCs/>
          <w:color w:val="2E74B5" w:themeColor="accent5" w:themeShade="BF"/>
          <w:sz w:val="28"/>
          <w:szCs w:val="28"/>
        </w:rPr>
        <w:t>1</w:t>
      </w:r>
      <w:r w:rsidRPr="00F019ED">
        <w:rPr>
          <w:b/>
          <w:bCs/>
          <w:color w:val="2E74B5" w:themeColor="accent5" w:themeShade="BF"/>
          <w:sz w:val="28"/>
          <w:szCs w:val="28"/>
        </w:rPr>
        <w:t xml:space="preserve">:00p.m.- </w:t>
      </w:r>
      <w:r>
        <w:rPr>
          <w:b/>
          <w:bCs/>
          <w:color w:val="2E74B5" w:themeColor="accent5" w:themeShade="BF"/>
          <w:sz w:val="28"/>
          <w:szCs w:val="28"/>
        </w:rPr>
        <w:t>3</w:t>
      </w:r>
      <w:r w:rsidRPr="00F019ED">
        <w:rPr>
          <w:b/>
          <w:bCs/>
          <w:color w:val="2E74B5" w:themeColor="accent5" w:themeShade="BF"/>
          <w:sz w:val="28"/>
          <w:szCs w:val="28"/>
        </w:rPr>
        <w:t>:00p.m</w:t>
      </w:r>
      <w:r>
        <w:rPr>
          <w:b/>
          <w:bCs/>
          <w:color w:val="2E74B5" w:themeColor="accent5" w:themeShade="BF"/>
          <w:sz w:val="28"/>
          <w:szCs w:val="28"/>
        </w:rPr>
        <w:t>.</w:t>
      </w:r>
    </w:p>
    <w:p w14:paraId="3B84440F" w14:textId="788F2A6A" w:rsidR="00C12E31" w:rsidRDefault="00C12E31" w:rsidP="00C12E31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Room </w:t>
      </w:r>
      <w:r w:rsidR="00971604">
        <w:rPr>
          <w:b/>
          <w:bCs/>
          <w:color w:val="2E74B5" w:themeColor="accent5" w:themeShade="BF"/>
          <w:sz w:val="28"/>
          <w:szCs w:val="28"/>
        </w:rPr>
        <w:t>G-102A</w:t>
      </w:r>
      <w:r>
        <w:rPr>
          <w:b/>
          <w:bCs/>
          <w:color w:val="2E74B5" w:themeColor="accent5" w:themeShade="BF"/>
          <w:sz w:val="28"/>
          <w:szCs w:val="28"/>
        </w:rPr>
        <w:t xml:space="preserve">, </w:t>
      </w:r>
      <w:proofErr w:type="spellStart"/>
      <w:r w:rsidR="00971604">
        <w:rPr>
          <w:b/>
          <w:bCs/>
          <w:color w:val="2E74B5" w:themeColor="accent5" w:themeShade="BF"/>
          <w:sz w:val="28"/>
          <w:szCs w:val="28"/>
        </w:rPr>
        <w:t>Fralin</w:t>
      </w:r>
      <w:proofErr w:type="spellEnd"/>
      <w:r w:rsidR="00971604">
        <w:rPr>
          <w:b/>
          <w:bCs/>
          <w:color w:val="2E74B5" w:themeColor="accent5" w:themeShade="BF"/>
          <w:sz w:val="28"/>
          <w:szCs w:val="28"/>
        </w:rPr>
        <w:t xml:space="preserve"> Biomedical Research Institute</w:t>
      </w:r>
      <w:r>
        <w:rPr>
          <w:b/>
          <w:bCs/>
          <w:color w:val="2E74B5" w:themeColor="accent5" w:themeShade="BF"/>
          <w:sz w:val="28"/>
          <w:szCs w:val="28"/>
        </w:rPr>
        <w:t xml:space="preserve">, </w:t>
      </w:r>
      <w:r w:rsidR="00971604">
        <w:rPr>
          <w:b/>
          <w:bCs/>
          <w:color w:val="2E74B5" w:themeColor="accent5" w:themeShade="BF"/>
          <w:sz w:val="28"/>
          <w:szCs w:val="28"/>
        </w:rPr>
        <w:t>4 Riverside Circle</w:t>
      </w:r>
      <w:r>
        <w:rPr>
          <w:b/>
          <w:bCs/>
          <w:color w:val="2E74B5" w:themeColor="accent5" w:themeShade="BF"/>
          <w:sz w:val="28"/>
          <w:szCs w:val="28"/>
        </w:rPr>
        <w:t>, Roanoke, Virginia, 240</w:t>
      </w:r>
      <w:r w:rsidR="00971604">
        <w:rPr>
          <w:b/>
          <w:bCs/>
          <w:color w:val="2E74B5" w:themeColor="accent5" w:themeShade="BF"/>
          <w:sz w:val="28"/>
          <w:szCs w:val="28"/>
        </w:rPr>
        <w:t>16</w:t>
      </w:r>
      <w:r>
        <w:rPr>
          <w:b/>
          <w:bCs/>
          <w:color w:val="2E74B5" w:themeColor="accent5" w:themeShade="BF"/>
          <w:sz w:val="28"/>
          <w:szCs w:val="28"/>
        </w:rPr>
        <w:t xml:space="preserve">. </w:t>
      </w:r>
    </w:p>
    <w:p w14:paraId="5C33C259" w14:textId="04D57DAB" w:rsidR="00C12E31" w:rsidRPr="00CA08A1" w:rsidRDefault="00C12E31" w:rsidP="00C12E31">
      <w:pPr>
        <w:spacing w:line="256" w:lineRule="auto"/>
        <w:rPr>
          <w:bCs/>
        </w:rPr>
      </w:pPr>
      <w:r w:rsidRPr="00CA08A1">
        <w:rPr>
          <w:bCs/>
        </w:rPr>
        <w:t>Council members in attendance: Eddie Amos (</w:t>
      </w:r>
      <w:r w:rsidR="00971604">
        <w:rPr>
          <w:bCs/>
        </w:rPr>
        <w:t>Chair</w:t>
      </w:r>
      <w:r w:rsidRPr="00CA08A1">
        <w:rPr>
          <w:bCs/>
        </w:rPr>
        <w:t xml:space="preserve">), Michelle Austin, Nathaniel Bishop, John Capps, </w:t>
      </w:r>
      <w:r w:rsidR="0023334A">
        <w:rPr>
          <w:bCs/>
        </w:rPr>
        <w:t xml:space="preserve">Kenneth Craig, </w:t>
      </w:r>
      <w:r w:rsidRPr="00CA08A1">
        <w:rPr>
          <w:bCs/>
        </w:rPr>
        <w:t xml:space="preserve">Janice Crawford, </w:t>
      </w:r>
      <w:r w:rsidR="0023334A">
        <w:rPr>
          <w:bCs/>
        </w:rPr>
        <w:t xml:space="preserve">Whitney </w:t>
      </w:r>
      <w:proofErr w:type="spellStart"/>
      <w:r w:rsidR="0023334A">
        <w:rPr>
          <w:bCs/>
        </w:rPr>
        <w:t>Czelusniak</w:t>
      </w:r>
      <w:proofErr w:type="spellEnd"/>
      <w:r w:rsidR="0023334A">
        <w:rPr>
          <w:bCs/>
        </w:rPr>
        <w:t xml:space="preserve">, </w:t>
      </w:r>
      <w:r w:rsidRPr="00CA08A1">
        <w:rPr>
          <w:bCs/>
        </w:rPr>
        <w:t xml:space="preserve">Sandy Davis, </w:t>
      </w:r>
      <w:r w:rsidR="0023334A">
        <w:rPr>
          <w:bCs/>
        </w:rPr>
        <w:t xml:space="preserve">Greg Feldmann, </w:t>
      </w:r>
      <w:r w:rsidR="00971604">
        <w:rPr>
          <w:bCs/>
        </w:rPr>
        <w:t xml:space="preserve">Fourd Kemper, </w:t>
      </w:r>
      <w:r w:rsidRPr="00CA08A1">
        <w:rPr>
          <w:bCs/>
        </w:rPr>
        <w:t xml:space="preserve">Marty </w:t>
      </w:r>
      <w:proofErr w:type="spellStart"/>
      <w:r w:rsidRPr="00CA08A1">
        <w:rPr>
          <w:bCs/>
        </w:rPr>
        <w:t>Muscatello</w:t>
      </w:r>
      <w:proofErr w:type="spellEnd"/>
      <w:r w:rsidRPr="00CA08A1">
        <w:rPr>
          <w:bCs/>
        </w:rPr>
        <w:t>, Kim Payne, Ray Smoot,</w:t>
      </w:r>
      <w:r w:rsidR="0023334A">
        <w:rPr>
          <w:bCs/>
        </w:rPr>
        <w:t xml:space="preserve"> Cathy Underwood, Richmond Vincent,</w:t>
      </w:r>
      <w:r w:rsidRPr="00CA08A1">
        <w:rPr>
          <w:bCs/>
        </w:rPr>
        <w:t xml:space="preserve"> </w:t>
      </w:r>
      <w:r w:rsidR="0023334A">
        <w:rPr>
          <w:bCs/>
        </w:rPr>
        <w:t xml:space="preserve">Jacob Wright, </w:t>
      </w:r>
      <w:r w:rsidRPr="00CA08A1">
        <w:rPr>
          <w:bCs/>
        </w:rPr>
        <w:t xml:space="preserve">Justin </w:t>
      </w:r>
      <w:proofErr w:type="spellStart"/>
      <w:r w:rsidRPr="00CA08A1">
        <w:rPr>
          <w:bCs/>
        </w:rPr>
        <w:t>Yalung</w:t>
      </w:r>
      <w:proofErr w:type="spellEnd"/>
      <w:r w:rsidRPr="00CA08A1">
        <w:rPr>
          <w:bCs/>
        </w:rPr>
        <w:t xml:space="preserve">. </w:t>
      </w:r>
    </w:p>
    <w:p w14:paraId="48B3B470" w14:textId="150EED59" w:rsidR="00C12E31" w:rsidRPr="001E5F36" w:rsidRDefault="00C12E31" w:rsidP="00C12E31">
      <w:pPr>
        <w:spacing w:line="256" w:lineRule="auto"/>
        <w:rPr>
          <w:bCs/>
          <w:highlight w:val="yellow"/>
        </w:rPr>
      </w:pPr>
      <w:r w:rsidRPr="00CA08A1">
        <w:rPr>
          <w:bCs/>
        </w:rPr>
        <w:t xml:space="preserve">Council members participating remotely: </w:t>
      </w:r>
      <w:r w:rsidR="00971604">
        <w:rPr>
          <w:bCs/>
        </w:rPr>
        <w:t>Vince Hatcher, Debbie Petrine, John Putney, Amy Sebring.</w:t>
      </w:r>
    </w:p>
    <w:p w14:paraId="311DF9F1" w14:textId="0F7F54DA" w:rsidR="00C12E31" w:rsidRPr="00CA08A1" w:rsidRDefault="00C12E31" w:rsidP="00C12E31">
      <w:pPr>
        <w:spacing w:line="256" w:lineRule="auto"/>
        <w:rPr>
          <w:bCs/>
        </w:rPr>
      </w:pPr>
      <w:r w:rsidRPr="00CA08A1">
        <w:rPr>
          <w:bCs/>
        </w:rPr>
        <w:t>Council members not in attendance:  Beverley Dalton</w:t>
      </w:r>
      <w:r w:rsidR="00971604">
        <w:rPr>
          <w:bCs/>
        </w:rPr>
        <w:t xml:space="preserve"> (Vice-chair)</w:t>
      </w:r>
      <w:r w:rsidRPr="00CA08A1">
        <w:rPr>
          <w:bCs/>
        </w:rPr>
        <w:t>,</w:t>
      </w:r>
      <w:r w:rsidR="00971604">
        <w:rPr>
          <w:bCs/>
        </w:rPr>
        <w:t xml:space="preserve"> Paul Denham,</w:t>
      </w:r>
      <w:r w:rsidRPr="00CA08A1">
        <w:rPr>
          <w:bCs/>
        </w:rPr>
        <w:t xml:space="preserve"> </w:t>
      </w:r>
      <w:r w:rsidR="0023334A">
        <w:rPr>
          <w:bCs/>
        </w:rPr>
        <w:t xml:space="preserve">Michael Friedlander, </w:t>
      </w:r>
      <w:r w:rsidRPr="00CA08A1">
        <w:rPr>
          <w:bCs/>
        </w:rPr>
        <w:t xml:space="preserve">Don </w:t>
      </w:r>
      <w:proofErr w:type="spellStart"/>
      <w:r w:rsidRPr="00CA08A1">
        <w:rPr>
          <w:bCs/>
        </w:rPr>
        <w:t>Halliwill</w:t>
      </w:r>
      <w:proofErr w:type="spellEnd"/>
      <w:r w:rsidRPr="00CA08A1">
        <w:rPr>
          <w:bCs/>
        </w:rPr>
        <w:t xml:space="preserve">, Mike </w:t>
      </w:r>
      <w:proofErr w:type="spellStart"/>
      <w:r w:rsidRPr="00CA08A1">
        <w:rPr>
          <w:bCs/>
        </w:rPr>
        <w:t>Hamlar</w:t>
      </w:r>
      <w:proofErr w:type="spellEnd"/>
      <w:r w:rsidRPr="00CA08A1">
        <w:rPr>
          <w:bCs/>
        </w:rPr>
        <w:t xml:space="preserve">, </w:t>
      </w:r>
      <w:r w:rsidR="0023334A">
        <w:rPr>
          <w:bCs/>
        </w:rPr>
        <w:t xml:space="preserve">Pat Huber, </w:t>
      </w:r>
      <w:r w:rsidRPr="00CA08A1">
        <w:rPr>
          <w:bCs/>
        </w:rPr>
        <w:t xml:space="preserve">Luke Towles. </w:t>
      </w:r>
    </w:p>
    <w:p w14:paraId="660A5071" w14:textId="21EC6A73" w:rsidR="00C12E31" w:rsidRPr="00CA08A1" w:rsidRDefault="00C12E31" w:rsidP="00C12E31">
      <w:pPr>
        <w:spacing w:line="256" w:lineRule="auto"/>
        <w:rPr>
          <w:bCs/>
        </w:rPr>
      </w:pPr>
      <w:r w:rsidRPr="00CA08A1">
        <w:rPr>
          <w:bCs/>
        </w:rPr>
        <w:t xml:space="preserve">Staff in attendance: John Provo, </w:t>
      </w:r>
      <w:proofErr w:type="spellStart"/>
      <w:r w:rsidRPr="00CA08A1">
        <w:rPr>
          <w:bCs/>
        </w:rPr>
        <w:t>Quina</w:t>
      </w:r>
      <w:proofErr w:type="spellEnd"/>
      <w:r w:rsidRPr="00CA08A1">
        <w:rPr>
          <w:bCs/>
        </w:rPr>
        <w:t xml:space="preserve"> Weber-Shirk, Rachel Jones, </w:t>
      </w:r>
      <w:r w:rsidR="00971604">
        <w:rPr>
          <w:bCs/>
        </w:rPr>
        <w:t>Alyssa McKenney</w:t>
      </w:r>
      <w:r w:rsidRPr="00CA08A1">
        <w:rPr>
          <w:bCs/>
        </w:rPr>
        <w:t xml:space="preserve">, Julia Kell. </w:t>
      </w:r>
    </w:p>
    <w:p w14:paraId="34BCDA3D" w14:textId="1583B8BE" w:rsidR="00C12E31" w:rsidRDefault="00C12E31" w:rsidP="00C12E31">
      <w:pPr>
        <w:spacing w:line="256" w:lineRule="auto"/>
        <w:rPr>
          <w:bCs/>
        </w:rPr>
      </w:pPr>
      <w:r w:rsidRPr="00566401">
        <w:rPr>
          <w:bCs/>
        </w:rPr>
        <w:t xml:space="preserve">Public in attendance: </w:t>
      </w:r>
      <w:r w:rsidR="0023334A" w:rsidRPr="00566401">
        <w:rPr>
          <w:bCs/>
        </w:rPr>
        <w:t xml:space="preserve">Alec </w:t>
      </w:r>
      <w:proofErr w:type="spellStart"/>
      <w:r w:rsidR="0023334A" w:rsidRPr="00566401">
        <w:rPr>
          <w:bCs/>
        </w:rPr>
        <w:t>Brebner</w:t>
      </w:r>
      <w:proofErr w:type="spellEnd"/>
      <w:r w:rsidR="0023334A" w:rsidRPr="00566401">
        <w:rPr>
          <w:bCs/>
        </w:rPr>
        <w:t xml:space="preserve">, Andrea </w:t>
      </w:r>
      <w:proofErr w:type="spellStart"/>
      <w:r w:rsidR="0023334A" w:rsidRPr="00566401">
        <w:rPr>
          <w:bCs/>
        </w:rPr>
        <w:t>Devening</w:t>
      </w:r>
      <w:proofErr w:type="spellEnd"/>
      <w:r w:rsidR="0023334A" w:rsidRPr="00566401">
        <w:rPr>
          <w:bCs/>
        </w:rPr>
        <w:t xml:space="preserve">, Cody Anderson, Sara Dunnigan, Ellen Miller, Matt </w:t>
      </w:r>
      <w:proofErr w:type="spellStart"/>
      <w:r w:rsidR="0023334A" w:rsidRPr="00566401">
        <w:rPr>
          <w:bCs/>
        </w:rPr>
        <w:t>Busse</w:t>
      </w:r>
      <w:proofErr w:type="spellEnd"/>
      <w:r w:rsidR="0023334A" w:rsidRPr="00566401">
        <w:rPr>
          <w:bCs/>
        </w:rPr>
        <w:t xml:space="preserve">, Mikel Griffin, Steve Critchfield, Joseph </w:t>
      </w:r>
      <w:proofErr w:type="spellStart"/>
      <w:r w:rsidR="0023334A" w:rsidRPr="00566401">
        <w:rPr>
          <w:bCs/>
        </w:rPr>
        <w:t>Dennie</w:t>
      </w:r>
      <w:proofErr w:type="spellEnd"/>
      <w:r w:rsidR="0023334A" w:rsidRPr="00566401">
        <w:rPr>
          <w:bCs/>
        </w:rPr>
        <w:t>, Dwayne Yancey</w:t>
      </w:r>
      <w:r w:rsidR="00667699" w:rsidRPr="00566401">
        <w:rPr>
          <w:bCs/>
        </w:rPr>
        <w:t xml:space="preserve">, </w:t>
      </w:r>
      <w:r w:rsidR="00566401" w:rsidRPr="00566401">
        <w:rPr>
          <w:bCs/>
        </w:rPr>
        <w:t>Brian Hamilton.</w:t>
      </w:r>
      <w:r w:rsidR="00566401">
        <w:rPr>
          <w:bCs/>
        </w:rPr>
        <w:t xml:space="preserve"> </w:t>
      </w:r>
    </w:p>
    <w:p w14:paraId="4C0D322C" w14:textId="59CC6DD1" w:rsidR="00C12E31" w:rsidRDefault="00C12E31" w:rsidP="00C12E31">
      <w:pPr>
        <w:spacing w:line="256" w:lineRule="auto"/>
        <w:rPr>
          <w:bCs/>
        </w:rPr>
      </w:pPr>
      <w:r w:rsidRPr="003F39F2">
        <w:rPr>
          <w:bCs/>
        </w:rPr>
        <w:t xml:space="preserve">The meeting convened at </w:t>
      </w:r>
      <w:r>
        <w:rPr>
          <w:bCs/>
        </w:rPr>
        <w:t>1</w:t>
      </w:r>
      <w:r w:rsidRPr="003F39F2">
        <w:rPr>
          <w:bCs/>
        </w:rPr>
        <w:t>:0</w:t>
      </w:r>
      <w:r w:rsidR="00971604">
        <w:rPr>
          <w:bCs/>
        </w:rPr>
        <w:t>3</w:t>
      </w:r>
      <w:r w:rsidRPr="003F39F2">
        <w:rPr>
          <w:bCs/>
        </w:rPr>
        <w:t xml:space="preserve">p.m. and adjourned </w:t>
      </w:r>
      <w:proofErr w:type="gramStart"/>
      <w:r w:rsidRPr="003F39F2">
        <w:rPr>
          <w:bCs/>
        </w:rPr>
        <w:t>at</w:t>
      </w:r>
      <w:proofErr w:type="gramEnd"/>
      <w:r w:rsidRPr="003F39F2">
        <w:rPr>
          <w:bCs/>
        </w:rPr>
        <w:t xml:space="preserve"> </w:t>
      </w:r>
      <w:r w:rsidR="00971604">
        <w:rPr>
          <w:bCs/>
        </w:rPr>
        <w:t>2:57</w:t>
      </w:r>
      <w:r w:rsidRPr="003F39F2">
        <w:rPr>
          <w:bCs/>
        </w:rPr>
        <w:t>p.m.</w:t>
      </w:r>
      <w:r>
        <w:rPr>
          <w:bCs/>
        </w:rPr>
        <w:t xml:space="preserve"> </w:t>
      </w:r>
    </w:p>
    <w:p w14:paraId="625CADE8" w14:textId="2C9DD0E0" w:rsidR="00D32A7F" w:rsidRDefault="00D32A7F" w:rsidP="00C12E31">
      <w:pPr>
        <w:spacing w:line="256" w:lineRule="auto"/>
        <w:rPr>
          <w:b/>
          <w:i/>
          <w:iCs/>
          <w:sz w:val="32"/>
          <w:szCs w:val="32"/>
        </w:rPr>
      </w:pPr>
      <w:r w:rsidRPr="00D32A7F">
        <w:rPr>
          <w:b/>
          <w:i/>
          <w:iCs/>
          <w:sz w:val="32"/>
          <w:szCs w:val="32"/>
        </w:rPr>
        <w:t xml:space="preserve">Financials Review </w:t>
      </w:r>
    </w:p>
    <w:p w14:paraId="4DB502FA" w14:textId="53F3BF45" w:rsidR="00D32A7F" w:rsidRDefault="00D32A7F" w:rsidP="00C12E31">
      <w:pPr>
        <w:spacing w:line="256" w:lineRule="auto"/>
        <w:rPr>
          <w:bCs/>
        </w:rPr>
      </w:pPr>
      <w:r>
        <w:rPr>
          <w:bCs/>
        </w:rPr>
        <w:t xml:space="preserve">Alyssa McKenney reviewed the </w:t>
      </w:r>
      <w:r w:rsidRPr="00D32A7F">
        <w:rPr>
          <w:bCs/>
        </w:rPr>
        <w:t xml:space="preserve">financial reports included in the board packet. </w:t>
      </w:r>
      <w:proofErr w:type="gramStart"/>
      <w:r w:rsidRPr="00D32A7F">
        <w:rPr>
          <w:bCs/>
        </w:rPr>
        <w:t>Council</w:t>
      </w:r>
      <w:proofErr w:type="gramEnd"/>
      <w:r w:rsidRPr="00D32A7F">
        <w:rPr>
          <w:bCs/>
        </w:rPr>
        <w:t xml:space="preserve"> has a remaining balance of $1,</w:t>
      </w:r>
      <w:r>
        <w:rPr>
          <w:bCs/>
        </w:rPr>
        <w:t>051,997</w:t>
      </w:r>
      <w:r w:rsidRPr="00D32A7F">
        <w:rPr>
          <w:bCs/>
        </w:rPr>
        <w:t xml:space="preserve"> in per-capita funds. If the proposal </w:t>
      </w:r>
      <w:proofErr w:type="gramStart"/>
      <w:r w:rsidRPr="00D32A7F">
        <w:rPr>
          <w:bCs/>
        </w:rPr>
        <w:t>before council</w:t>
      </w:r>
      <w:proofErr w:type="gramEnd"/>
      <w:r w:rsidRPr="00D32A7F">
        <w:rPr>
          <w:bCs/>
        </w:rPr>
        <w:t xml:space="preserve"> </w:t>
      </w:r>
      <w:r>
        <w:rPr>
          <w:bCs/>
        </w:rPr>
        <w:t>is</w:t>
      </w:r>
      <w:r w:rsidRPr="00D32A7F">
        <w:rPr>
          <w:bCs/>
        </w:rPr>
        <w:t xml:space="preserve"> approved, there will be a remaining balance of $</w:t>
      </w:r>
      <w:r>
        <w:rPr>
          <w:bCs/>
        </w:rPr>
        <w:t xml:space="preserve">727,997. </w:t>
      </w:r>
    </w:p>
    <w:p w14:paraId="438A582B" w14:textId="40273ED3" w:rsidR="00D32A7F" w:rsidRDefault="00D32A7F" w:rsidP="00C12E31">
      <w:pPr>
        <w:spacing w:line="25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Executive Committee Report: Nominations </w:t>
      </w:r>
    </w:p>
    <w:p w14:paraId="1F8FFDF6" w14:textId="6430D69C" w:rsidR="00DF781C" w:rsidRPr="00DF781C" w:rsidRDefault="00DF781C" w:rsidP="00C12E31">
      <w:pPr>
        <w:spacing w:line="256" w:lineRule="auto"/>
        <w:rPr>
          <w:b/>
          <w:i/>
          <w:iCs/>
          <w:sz w:val="28"/>
          <w:szCs w:val="28"/>
        </w:rPr>
      </w:pPr>
      <w:r w:rsidRPr="00DF781C">
        <w:rPr>
          <w:b/>
          <w:i/>
          <w:iCs/>
          <w:sz w:val="28"/>
          <w:szCs w:val="28"/>
        </w:rPr>
        <w:t xml:space="preserve">New </w:t>
      </w:r>
      <w:r w:rsidR="0045431B">
        <w:rPr>
          <w:b/>
          <w:i/>
          <w:iCs/>
          <w:sz w:val="28"/>
          <w:szCs w:val="28"/>
        </w:rPr>
        <w:t>Members Nominations</w:t>
      </w:r>
    </w:p>
    <w:p w14:paraId="68606B44" w14:textId="40A60972" w:rsidR="00DF781C" w:rsidRDefault="00FB71F3" w:rsidP="00C12E31">
      <w:pPr>
        <w:spacing w:line="256" w:lineRule="auto"/>
        <w:rPr>
          <w:bCs/>
        </w:rPr>
      </w:pPr>
      <w:r>
        <w:rPr>
          <w:bCs/>
        </w:rPr>
        <w:t>The Executive Committee recommends the appointment</w:t>
      </w:r>
      <w:r w:rsidR="0045431B">
        <w:rPr>
          <w:bCs/>
        </w:rPr>
        <w:t>s</w:t>
      </w:r>
      <w:r>
        <w:rPr>
          <w:bCs/>
        </w:rPr>
        <w:t xml:space="preserve"> of Mr. Jacob Wright, member of the Alleghany Highlands School Board, and owner of Merry Go Round Farms, Ms. Cathy Underwood, President of Branch Builds, Ms. Whitney </w:t>
      </w:r>
      <w:proofErr w:type="spellStart"/>
      <w:r>
        <w:rPr>
          <w:bCs/>
        </w:rPr>
        <w:t>Czelusniak</w:t>
      </w:r>
      <w:proofErr w:type="spellEnd"/>
      <w:r>
        <w:rPr>
          <w:bCs/>
        </w:rPr>
        <w:t>, with American Electric Power (AEP), Mr. Richmond Vincent, President and CEO of Goodwill of the Valleys,</w:t>
      </w:r>
      <w:r w:rsidR="009F5AA8">
        <w:rPr>
          <w:bCs/>
        </w:rPr>
        <w:t xml:space="preserve"> </w:t>
      </w:r>
      <w:r>
        <w:rPr>
          <w:bCs/>
        </w:rPr>
        <w:t>Mr. Greg Feldmann, President of Skyline Capital</w:t>
      </w:r>
      <w:r w:rsidR="009F5AA8">
        <w:rPr>
          <w:bCs/>
        </w:rPr>
        <w:t xml:space="preserve">, and Mr. Bif Johnson, </w:t>
      </w:r>
      <w:proofErr w:type="gramStart"/>
      <w:r w:rsidR="009F5AA8">
        <w:rPr>
          <w:bCs/>
        </w:rPr>
        <w:t>President</w:t>
      </w:r>
      <w:proofErr w:type="gramEnd"/>
      <w:r w:rsidR="009F5AA8">
        <w:rPr>
          <w:bCs/>
        </w:rPr>
        <w:t xml:space="preserve"> and CEO of Hurt &amp; Proffitt. </w:t>
      </w:r>
    </w:p>
    <w:p w14:paraId="756BA421" w14:textId="77777777" w:rsidR="00DF781C" w:rsidRDefault="00DF781C" w:rsidP="00C12E31">
      <w:pPr>
        <w:spacing w:line="256" w:lineRule="auto"/>
        <w:rPr>
          <w:bCs/>
        </w:rPr>
      </w:pPr>
      <w:r>
        <w:rPr>
          <w:bCs/>
        </w:rPr>
        <w:t xml:space="preserve">Justin </w:t>
      </w:r>
      <w:proofErr w:type="spellStart"/>
      <w:r>
        <w:rPr>
          <w:bCs/>
        </w:rPr>
        <w:t>Yalung</w:t>
      </w:r>
      <w:proofErr w:type="spellEnd"/>
      <w:r>
        <w:rPr>
          <w:bCs/>
        </w:rPr>
        <w:t xml:space="preserve"> motioned to appoint Jacob Wright, Cathy Underwood, Whitney </w:t>
      </w:r>
      <w:proofErr w:type="spellStart"/>
      <w:r>
        <w:rPr>
          <w:bCs/>
        </w:rPr>
        <w:t>Czelusniak</w:t>
      </w:r>
      <w:proofErr w:type="spellEnd"/>
      <w:r>
        <w:rPr>
          <w:bCs/>
        </w:rPr>
        <w:t xml:space="preserve">, Richmond Vincent, Greg Feldmann, and Bif Johnson. Nathaniel Bishop seconded. All were in </w:t>
      </w:r>
      <w:proofErr w:type="gramStart"/>
      <w:r>
        <w:rPr>
          <w:bCs/>
        </w:rPr>
        <w:t>favor</w:t>
      </w:r>
      <w:proofErr w:type="gramEnd"/>
      <w:r>
        <w:rPr>
          <w:bCs/>
        </w:rPr>
        <w:t xml:space="preserve"> and none opposed. </w:t>
      </w:r>
    </w:p>
    <w:p w14:paraId="1F11E313" w14:textId="01E17E4A" w:rsidR="00DF781C" w:rsidRDefault="00DF781C" w:rsidP="00C12E31">
      <w:pPr>
        <w:spacing w:line="256" w:lineRule="auto"/>
        <w:rPr>
          <w:b/>
          <w:i/>
          <w:iCs/>
          <w:sz w:val="28"/>
          <w:szCs w:val="28"/>
        </w:rPr>
      </w:pPr>
      <w:r w:rsidRPr="00DF781C">
        <w:rPr>
          <w:b/>
          <w:i/>
          <w:iCs/>
          <w:sz w:val="28"/>
          <w:szCs w:val="28"/>
        </w:rPr>
        <w:t xml:space="preserve">Executive Committee </w:t>
      </w:r>
      <w:r w:rsidR="0045431B">
        <w:rPr>
          <w:b/>
          <w:i/>
          <w:iCs/>
          <w:sz w:val="28"/>
          <w:szCs w:val="28"/>
        </w:rPr>
        <w:t>Nominations</w:t>
      </w:r>
    </w:p>
    <w:p w14:paraId="491E14D1" w14:textId="77876D78" w:rsidR="00DF781C" w:rsidRDefault="00DF781C" w:rsidP="00C12E31">
      <w:pPr>
        <w:spacing w:line="256" w:lineRule="auto"/>
        <w:rPr>
          <w:bCs/>
        </w:rPr>
      </w:pPr>
      <w:r>
        <w:rPr>
          <w:bCs/>
        </w:rPr>
        <w:lastRenderedPageBreak/>
        <w:t xml:space="preserve">Chairman Amos then recommended Beverley Dalton assume the </w:t>
      </w:r>
      <w:proofErr w:type="spellStart"/>
      <w:r>
        <w:rPr>
          <w:bCs/>
        </w:rPr>
        <w:t>roll</w:t>
      </w:r>
      <w:proofErr w:type="spellEnd"/>
      <w:r>
        <w:rPr>
          <w:bCs/>
        </w:rPr>
        <w:t xml:space="preserve"> of Vice-chair, as well as the appointments of Michelle Austin and Paul Denham to join the Executive Committee. </w:t>
      </w:r>
    </w:p>
    <w:p w14:paraId="3798BB21" w14:textId="09F5EC93" w:rsidR="00DF781C" w:rsidRDefault="00DF781C" w:rsidP="00C12E31">
      <w:pPr>
        <w:spacing w:line="256" w:lineRule="auto"/>
        <w:rPr>
          <w:bCs/>
        </w:rPr>
      </w:pPr>
      <w:r>
        <w:rPr>
          <w:bCs/>
        </w:rPr>
        <w:t xml:space="preserve">Marty </w:t>
      </w:r>
      <w:proofErr w:type="spellStart"/>
      <w:r>
        <w:rPr>
          <w:bCs/>
        </w:rPr>
        <w:t>Muscatello</w:t>
      </w:r>
      <w:proofErr w:type="spellEnd"/>
      <w:r>
        <w:rPr>
          <w:bCs/>
        </w:rPr>
        <w:t xml:space="preserve"> motioned to approve the nominations of the Executive Committee. John Capps seconded. All were in </w:t>
      </w:r>
      <w:proofErr w:type="gramStart"/>
      <w:r>
        <w:rPr>
          <w:bCs/>
        </w:rPr>
        <w:t>favor</w:t>
      </w:r>
      <w:proofErr w:type="gramEnd"/>
      <w:r>
        <w:rPr>
          <w:bCs/>
        </w:rPr>
        <w:t xml:space="preserve"> and none opposed. </w:t>
      </w:r>
    </w:p>
    <w:p w14:paraId="11A6AAD7" w14:textId="76FBF914" w:rsidR="00DF781C" w:rsidRDefault="00DF781C" w:rsidP="00C12E31">
      <w:pPr>
        <w:spacing w:line="25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Project Proposals </w:t>
      </w:r>
    </w:p>
    <w:p w14:paraId="1B2C7572" w14:textId="07CF8017" w:rsidR="00DF781C" w:rsidRPr="00DF781C" w:rsidRDefault="00DF781C" w:rsidP="00C12E31">
      <w:pPr>
        <w:spacing w:line="256" w:lineRule="auto"/>
        <w:rPr>
          <w:b/>
          <w:i/>
          <w:iCs/>
          <w:sz w:val="28"/>
          <w:szCs w:val="28"/>
        </w:rPr>
      </w:pPr>
      <w:r w:rsidRPr="00DF781C">
        <w:rPr>
          <w:b/>
          <w:i/>
          <w:iCs/>
          <w:sz w:val="28"/>
          <w:szCs w:val="28"/>
        </w:rPr>
        <w:t xml:space="preserve">Falling Branch Corporate Park Phase II Regional Site Development </w:t>
      </w:r>
    </w:p>
    <w:p w14:paraId="08B07A23" w14:textId="458C321A" w:rsidR="00DF781C" w:rsidRDefault="00DF781C" w:rsidP="00C12E31">
      <w:pPr>
        <w:spacing w:line="256" w:lineRule="auto"/>
        <w:rPr>
          <w:bCs/>
        </w:rPr>
      </w:pPr>
      <w:r>
        <w:rPr>
          <w:bCs/>
        </w:rPr>
        <w:t xml:space="preserve">John Provo offered a brief overview of the new project proposal, </w:t>
      </w:r>
      <w:r w:rsidRPr="00DF781C">
        <w:rPr>
          <w:bCs/>
          <w:i/>
          <w:iCs/>
        </w:rPr>
        <w:t>“Falling Branch Corporate Park Phase II Regional Site Development</w:t>
      </w:r>
      <w:r w:rsidRPr="00DF781C">
        <w:rPr>
          <w:bCs/>
          <w:i/>
          <w:iCs/>
        </w:rPr>
        <w:t>”</w:t>
      </w:r>
      <w:r>
        <w:rPr>
          <w:bCs/>
          <w:i/>
          <w:iCs/>
        </w:rPr>
        <w:t xml:space="preserve">, </w:t>
      </w:r>
      <w:r w:rsidRPr="00DF781C">
        <w:rPr>
          <w:bCs/>
        </w:rPr>
        <w:t>submitted by</w:t>
      </w:r>
      <w:r>
        <w:rPr>
          <w:bCs/>
        </w:rPr>
        <w:t xml:space="preserve"> the</w:t>
      </w:r>
      <w:r w:rsidRPr="00DF781C">
        <w:rPr>
          <w:bCs/>
        </w:rPr>
        <w:t xml:space="preserve"> Montgomery County Economic Development Authority. </w:t>
      </w:r>
      <w:r w:rsidR="00FD673E">
        <w:rPr>
          <w:bCs/>
        </w:rPr>
        <w:t xml:space="preserve">Brian Hamilton, Montgomery County Economic Development Authority, shared project deliverables and answered questions from the council. </w:t>
      </w:r>
    </w:p>
    <w:p w14:paraId="6E2D9A9A" w14:textId="38A16783" w:rsidR="00FD673E" w:rsidRPr="00C569BF" w:rsidRDefault="00FD673E" w:rsidP="00FD673E">
      <w:pPr>
        <w:spacing w:line="256" w:lineRule="auto"/>
        <w:rPr>
          <w:bCs/>
        </w:rPr>
      </w:pPr>
      <w:r>
        <w:rPr>
          <w:bCs/>
        </w:rPr>
        <w:t>Montgomery County</w:t>
      </w:r>
      <w:r>
        <w:rPr>
          <w:bCs/>
        </w:rPr>
        <w:t xml:space="preserve"> EDA’s</w:t>
      </w:r>
      <w:r w:rsidRPr="00C569BF">
        <w:rPr>
          <w:bCs/>
        </w:rPr>
        <w:t xml:space="preserve"> request totaled </w:t>
      </w:r>
      <w:r>
        <w:rPr>
          <w:bCs/>
        </w:rPr>
        <w:t>$</w:t>
      </w:r>
      <w:r>
        <w:rPr>
          <w:bCs/>
        </w:rPr>
        <w:t>324,000</w:t>
      </w:r>
      <w:r>
        <w:rPr>
          <w:bCs/>
        </w:rPr>
        <w:t xml:space="preserve"> </w:t>
      </w:r>
      <w:r w:rsidRPr="00C569BF">
        <w:rPr>
          <w:bCs/>
        </w:rPr>
        <w:t xml:space="preserve">in </w:t>
      </w:r>
      <w:proofErr w:type="gramStart"/>
      <w:r w:rsidRPr="00C569BF">
        <w:rPr>
          <w:bCs/>
        </w:rPr>
        <w:t>Region</w:t>
      </w:r>
      <w:proofErr w:type="gramEnd"/>
      <w:r w:rsidRPr="00C569BF">
        <w:rPr>
          <w:bCs/>
        </w:rPr>
        <w:t xml:space="preserve"> 2 </w:t>
      </w:r>
      <w:r>
        <w:rPr>
          <w:bCs/>
        </w:rPr>
        <w:t>per-capita</w:t>
      </w:r>
      <w:r w:rsidRPr="00C569BF">
        <w:rPr>
          <w:bCs/>
        </w:rPr>
        <w:t xml:space="preserve"> funds, with a</w:t>
      </w:r>
      <w:r>
        <w:rPr>
          <w:bCs/>
        </w:rPr>
        <w:t xml:space="preserve"> local</w:t>
      </w:r>
      <w:r w:rsidRPr="00C569BF">
        <w:rPr>
          <w:bCs/>
        </w:rPr>
        <w:t xml:space="preserve"> match of $</w:t>
      </w:r>
      <w:r>
        <w:rPr>
          <w:bCs/>
        </w:rPr>
        <w:t xml:space="preserve">4,585,359. </w:t>
      </w:r>
    </w:p>
    <w:p w14:paraId="6690EB65" w14:textId="5DAED327" w:rsidR="00FD673E" w:rsidRDefault="00EC5AFD" w:rsidP="00FD673E">
      <w:pPr>
        <w:spacing w:line="256" w:lineRule="auto"/>
        <w:rPr>
          <w:bCs/>
        </w:rPr>
      </w:pPr>
      <w:r>
        <w:rPr>
          <w:bCs/>
        </w:rPr>
        <w:t>Sandy Davis</w:t>
      </w:r>
      <w:r w:rsidR="00FD673E">
        <w:rPr>
          <w:bCs/>
        </w:rPr>
        <w:t xml:space="preserve"> </w:t>
      </w:r>
      <w:r w:rsidR="00FD673E" w:rsidRPr="00C569BF">
        <w:rPr>
          <w:bCs/>
        </w:rPr>
        <w:t xml:space="preserve">motioned to approve this proposal, and </w:t>
      </w:r>
      <w:r w:rsidR="00FD673E">
        <w:rPr>
          <w:bCs/>
        </w:rPr>
        <w:t>M</w:t>
      </w:r>
      <w:r>
        <w:rPr>
          <w:bCs/>
        </w:rPr>
        <w:t xml:space="preserve">arty </w:t>
      </w:r>
      <w:proofErr w:type="spellStart"/>
      <w:r>
        <w:rPr>
          <w:bCs/>
        </w:rPr>
        <w:t>Muscatello</w:t>
      </w:r>
      <w:proofErr w:type="spellEnd"/>
      <w:r w:rsidR="00FD673E">
        <w:rPr>
          <w:bCs/>
        </w:rPr>
        <w:t xml:space="preserve"> </w:t>
      </w:r>
      <w:r w:rsidR="00FD673E" w:rsidRPr="00C569BF">
        <w:rPr>
          <w:bCs/>
        </w:rPr>
        <w:t xml:space="preserve">seconded. All were in </w:t>
      </w:r>
      <w:proofErr w:type="gramStart"/>
      <w:r w:rsidR="00FD673E" w:rsidRPr="00C569BF">
        <w:rPr>
          <w:bCs/>
        </w:rPr>
        <w:t>favor</w:t>
      </w:r>
      <w:proofErr w:type="gramEnd"/>
      <w:r w:rsidR="00FD673E" w:rsidRPr="00C569BF">
        <w:rPr>
          <w:bCs/>
        </w:rPr>
        <w:t xml:space="preserve"> and none opposed. </w:t>
      </w:r>
    </w:p>
    <w:p w14:paraId="43F55768" w14:textId="440B8CA5" w:rsidR="00EC5AFD" w:rsidRDefault="00EC5AFD" w:rsidP="00FD673E">
      <w:pPr>
        <w:spacing w:line="25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Talent Pathways Initiative </w:t>
      </w:r>
    </w:p>
    <w:p w14:paraId="72D69FE9" w14:textId="50BDCDF9" w:rsidR="00EC5AFD" w:rsidRDefault="00EC5AFD" w:rsidP="00FD673E">
      <w:pPr>
        <w:spacing w:line="256" w:lineRule="auto"/>
        <w:rPr>
          <w:bCs/>
        </w:rPr>
      </w:pPr>
      <w:r>
        <w:rPr>
          <w:bCs/>
        </w:rPr>
        <w:t xml:space="preserve">John Provo provided a brief overview of the Region 2 proposal, </w:t>
      </w:r>
      <w:r w:rsidRPr="00EC5AFD">
        <w:rPr>
          <w:bCs/>
          <w:i/>
          <w:iCs/>
        </w:rPr>
        <w:t>Talent Pathways Initiative</w:t>
      </w:r>
      <w:r>
        <w:rPr>
          <w:bCs/>
        </w:rPr>
        <w:t xml:space="preserve">, submitted by Virginia Tech’s Center for Economic and Community Engagement. </w:t>
      </w:r>
      <w:r w:rsidR="00DE558F" w:rsidRPr="00DE558F">
        <w:rPr>
          <w:bCs/>
        </w:rPr>
        <w:t xml:space="preserve">The Talent Pathways Initiative (TPI) is a new planning grant to help GO Virginia regions build better </w:t>
      </w:r>
      <w:proofErr w:type="spellStart"/>
      <w:r w:rsidR="00DE558F" w:rsidRPr="00DE558F">
        <w:rPr>
          <w:bCs/>
        </w:rPr>
        <w:t>buyin</w:t>
      </w:r>
      <w:proofErr w:type="spellEnd"/>
      <w:r w:rsidR="00DE558F" w:rsidRPr="00DE558F">
        <w:rPr>
          <w:bCs/>
        </w:rPr>
        <w:t xml:space="preserve"> from industry leaders and strengthen alignment with workforce and education in one or two priority industry clusters. One $250,000 TPI planning grant is available for each GO Virginia region.</w:t>
      </w:r>
      <w:r w:rsidR="00DE558F">
        <w:rPr>
          <w:bCs/>
        </w:rPr>
        <w:t xml:space="preserve"> </w:t>
      </w:r>
      <w:proofErr w:type="spellStart"/>
      <w:r w:rsidR="00DE558F">
        <w:rPr>
          <w:bCs/>
        </w:rPr>
        <w:t>Quina</w:t>
      </w:r>
      <w:proofErr w:type="spellEnd"/>
      <w:r w:rsidR="00DE558F">
        <w:rPr>
          <w:bCs/>
        </w:rPr>
        <w:t xml:space="preserve"> Weber-Shirk answered questions from the council and advised on </w:t>
      </w:r>
      <w:proofErr w:type="gramStart"/>
      <w:r w:rsidR="00DE558F">
        <w:rPr>
          <w:bCs/>
        </w:rPr>
        <w:t>next</w:t>
      </w:r>
      <w:proofErr w:type="gramEnd"/>
      <w:r w:rsidR="00DE558F">
        <w:rPr>
          <w:bCs/>
        </w:rPr>
        <w:t xml:space="preserve"> steps. </w:t>
      </w:r>
    </w:p>
    <w:p w14:paraId="69A6ECDA" w14:textId="6A418F9D" w:rsidR="00DE558F" w:rsidRDefault="00DE558F" w:rsidP="00FD673E">
      <w:pPr>
        <w:spacing w:line="256" w:lineRule="auto"/>
        <w:rPr>
          <w:bCs/>
        </w:rPr>
      </w:pPr>
      <w:r>
        <w:rPr>
          <w:bCs/>
        </w:rPr>
        <w:t xml:space="preserve">Council members abstaining from the vote include Debbie Petrine. </w:t>
      </w:r>
    </w:p>
    <w:p w14:paraId="6A251354" w14:textId="6457D0D0" w:rsidR="00DE558F" w:rsidRDefault="00DE558F" w:rsidP="00DE558F">
      <w:pPr>
        <w:spacing w:line="256" w:lineRule="auto"/>
        <w:rPr>
          <w:bCs/>
        </w:rPr>
      </w:pPr>
      <w:r>
        <w:rPr>
          <w:bCs/>
        </w:rPr>
        <w:t>John Capps</w:t>
      </w:r>
      <w:r w:rsidRPr="00DE558F">
        <w:rPr>
          <w:bCs/>
        </w:rPr>
        <w:t xml:space="preserve"> motioned to approve th</w:t>
      </w:r>
      <w:r>
        <w:rPr>
          <w:bCs/>
        </w:rPr>
        <w:t>e TPI initiative</w:t>
      </w:r>
      <w:r w:rsidRPr="00DE558F">
        <w:rPr>
          <w:bCs/>
        </w:rPr>
        <w:t xml:space="preserve">, and </w:t>
      </w:r>
      <w:r>
        <w:rPr>
          <w:bCs/>
        </w:rPr>
        <w:t>Janice Crawford</w:t>
      </w:r>
      <w:r w:rsidRPr="00DE558F">
        <w:rPr>
          <w:bCs/>
        </w:rPr>
        <w:t xml:space="preserve"> seconded. All were in </w:t>
      </w:r>
      <w:proofErr w:type="gramStart"/>
      <w:r w:rsidRPr="00DE558F">
        <w:rPr>
          <w:bCs/>
        </w:rPr>
        <w:t>favor</w:t>
      </w:r>
      <w:proofErr w:type="gramEnd"/>
      <w:r w:rsidRPr="00DE558F">
        <w:rPr>
          <w:bCs/>
        </w:rPr>
        <w:t xml:space="preserve"> and none opposed. </w:t>
      </w:r>
    </w:p>
    <w:p w14:paraId="55F1E1AF" w14:textId="088C9B98" w:rsidR="00DE558F" w:rsidRDefault="00B65C5E" w:rsidP="00DE558F">
      <w:pPr>
        <w:spacing w:line="256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Council Business </w:t>
      </w:r>
    </w:p>
    <w:p w14:paraId="66BBEF29" w14:textId="19D9E8C9" w:rsidR="00B65C5E" w:rsidRDefault="00B65C5E" w:rsidP="00DE558F">
      <w:pPr>
        <w:spacing w:line="25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Quarterly Project Reporting </w:t>
      </w:r>
    </w:p>
    <w:p w14:paraId="1C780670" w14:textId="2E046ECB" w:rsidR="00B65C5E" w:rsidRDefault="00B65C5E" w:rsidP="00DE558F">
      <w:pPr>
        <w:spacing w:line="256" w:lineRule="auto"/>
        <w:rPr>
          <w:bCs/>
        </w:rPr>
      </w:pPr>
      <w:r>
        <w:rPr>
          <w:bCs/>
        </w:rPr>
        <w:t xml:space="preserve">Rachel Jones </w:t>
      </w:r>
      <w:r w:rsidRPr="00B65C5E">
        <w:rPr>
          <w:bCs/>
        </w:rPr>
        <w:t xml:space="preserve">reviewed active project status, noting there </w:t>
      </w:r>
      <w:r>
        <w:rPr>
          <w:bCs/>
        </w:rPr>
        <w:t>is one</w:t>
      </w:r>
      <w:r w:rsidRPr="00B65C5E">
        <w:rPr>
          <w:bCs/>
        </w:rPr>
        <w:t xml:space="preserve"> current project listed in yellow, meaning they did not meet </w:t>
      </w:r>
      <w:r>
        <w:rPr>
          <w:bCs/>
        </w:rPr>
        <w:t>one or more</w:t>
      </w:r>
      <w:r w:rsidRPr="00B65C5E">
        <w:rPr>
          <w:bCs/>
        </w:rPr>
        <w:t xml:space="preserve"> quarter </w:t>
      </w:r>
      <w:r>
        <w:rPr>
          <w:bCs/>
        </w:rPr>
        <w:t xml:space="preserve">1 </w:t>
      </w:r>
      <w:r w:rsidRPr="00B65C5E">
        <w:rPr>
          <w:bCs/>
        </w:rPr>
        <w:t>milestone</w:t>
      </w:r>
      <w:r>
        <w:rPr>
          <w:bCs/>
        </w:rPr>
        <w:t>s</w:t>
      </w:r>
      <w:r w:rsidRPr="00B65C5E">
        <w:rPr>
          <w:bCs/>
        </w:rPr>
        <w:t xml:space="preserve"> and staff is monitoring. All other active projects are listed in green, meaning they have met quarterly milestones and are on track with their current deliverables.</w:t>
      </w:r>
      <w:r>
        <w:rPr>
          <w:bCs/>
        </w:rPr>
        <w:t xml:space="preserve"> </w:t>
      </w:r>
    </w:p>
    <w:p w14:paraId="5A6E6D57" w14:textId="0E175444" w:rsidR="00B65C5E" w:rsidRDefault="00B65C5E" w:rsidP="00DE558F">
      <w:pPr>
        <w:spacing w:line="25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KPI Draft </w:t>
      </w:r>
    </w:p>
    <w:p w14:paraId="4E7A53E8" w14:textId="2F3403CA" w:rsidR="00B65C5E" w:rsidRDefault="00B65C5E" w:rsidP="00DE558F">
      <w:pPr>
        <w:spacing w:line="256" w:lineRule="auto"/>
        <w:rPr>
          <w:bCs/>
        </w:rPr>
      </w:pPr>
      <w:proofErr w:type="spellStart"/>
      <w:r>
        <w:rPr>
          <w:bCs/>
        </w:rPr>
        <w:lastRenderedPageBreak/>
        <w:t>Quina</w:t>
      </w:r>
      <w:proofErr w:type="spellEnd"/>
      <w:r>
        <w:rPr>
          <w:bCs/>
        </w:rPr>
        <w:t xml:space="preserve"> Weber-Shirk reviewed a draft slide featuring proposed metrics for council review, with the goal of selecting featured metrics to highlight quarterly updates at each regional meeting. </w:t>
      </w:r>
      <w:r>
        <w:rPr>
          <w:bCs/>
        </w:rPr>
        <w:br/>
      </w:r>
    </w:p>
    <w:p w14:paraId="13EB346F" w14:textId="083E4438" w:rsidR="00B65C5E" w:rsidRPr="00DE558F" w:rsidRDefault="00B65C5E" w:rsidP="00DE558F">
      <w:pPr>
        <w:spacing w:line="25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Marketing &amp; Outreach Opportunities</w:t>
      </w:r>
    </w:p>
    <w:p w14:paraId="6768D3BA" w14:textId="0830B1E4" w:rsidR="00DE558F" w:rsidRDefault="00B65C5E" w:rsidP="00FD673E">
      <w:pPr>
        <w:spacing w:line="256" w:lineRule="auto"/>
        <w:rPr>
          <w:bCs/>
        </w:rPr>
      </w:pPr>
      <w:proofErr w:type="spellStart"/>
      <w:r>
        <w:rPr>
          <w:bCs/>
        </w:rPr>
        <w:t>Quina</w:t>
      </w:r>
      <w:proofErr w:type="spellEnd"/>
      <w:r>
        <w:rPr>
          <w:bCs/>
        </w:rPr>
        <w:t xml:space="preserve"> Weber-Shirk then reviewed ongoing marketing opportunities including </w:t>
      </w:r>
      <w:r w:rsidR="00823997">
        <w:rPr>
          <w:bCs/>
        </w:rPr>
        <w:t xml:space="preserve">upcoming Speaker’s Bureau presentations, upcoming council meetings in </w:t>
      </w:r>
      <w:proofErr w:type="gramStart"/>
      <w:r w:rsidR="00823997">
        <w:rPr>
          <w:bCs/>
        </w:rPr>
        <w:t>Regions</w:t>
      </w:r>
      <w:proofErr w:type="gramEnd"/>
      <w:r w:rsidR="00823997">
        <w:rPr>
          <w:bCs/>
        </w:rPr>
        <w:t xml:space="preserve"> 1 and 3, and a Small and Rural Convening for Region 2 (a forum to explore proposal ideas that multiple localities may be interested in pursuing). Weber-Shirk then shared upcoming engagement opportunities for regional council members including a GO Virginia Region 3 All-Hands Meeting, speaking engagements with local elected officials, and a “Celebrate Success in Region 2” (a public event to celebrate the impact of more than 43 GO Virginia projects in </w:t>
      </w:r>
      <w:proofErr w:type="gramStart"/>
      <w:r w:rsidR="00823997">
        <w:rPr>
          <w:bCs/>
        </w:rPr>
        <w:t>Region</w:t>
      </w:r>
      <w:proofErr w:type="gramEnd"/>
      <w:r w:rsidR="00823997">
        <w:rPr>
          <w:bCs/>
        </w:rPr>
        <w:t xml:space="preserve"> 2, and collaborate for the future). </w:t>
      </w:r>
    </w:p>
    <w:p w14:paraId="20F33613" w14:textId="5A285AF2" w:rsidR="006B24EE" w:rsidRDefault="006B24EE" w:rsidP="00FD673E">
      <w:pPr>
        <w:spacing w:line="25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Minutes </w:t>
      </w:r>
    </w:p>
    <w:p w14:paraId="51FEADD7" w14:textId="51A2BF20" w:rsidR="006B24EE" w:rsidRPr="006B24EE" w:rsidRDefault="006B24EE" w:rsidP="006B24EE">
      <w:pPr>
        <w:spacing w:line="256" w:lineRule="auto"/>
        <w:rPr>
          <w:bCs/>
        </w:rPr>
      </w:pPr>
      <w:proofErr w:type="gramStart"/>
      <w:r w:rsidRPr="006B24EE">
        <w:rPr>
          <w:bCs/>
        </w:rPr>
        <w:t>Council</w:t>
      </w:r>
      <w:proofErr w:type="gramEnd"/>
      <w:r w:rsidRPr="006B24EE">
        <w:rPr>
          <w:bCs/>
        </w:rPr>
        <w:t xml:space="preserve"> reviewed minutes from the Region 2 Council Meeting held on </w:t>
      </w:r>
      <w:r>
        <w:rPr>
          <w:bCs/>
        </w:rPr>
        <w:t>January 27, 2023</w:t>
      </w:r>
      <w:r w:rsidRPr="006B24EE">
        <w:rPr>
          <w:bCs/>
        </w:rPr>
        <w:t xml:space="preserve">. Chairman </w:t>
      </w:r>
      <w:r>
        <w:rPr>
          <w:bCs/>
        </w:rPr>
        <w:t xml:space="preserve">Amos </w:t>
      </w:r>
      <w:r w:rsidRPr="006B24EE">
        <w:rPr>
          <w:bCs/>
        </w:rPr>
        <w:t xml:space="preserve">asked if there were any corrections, additions, or questions regarding the minutes; there were none. </w:t>
      </w:r>
    </w:p>
    <w:p w14:paraId="325FF6C9" w14:textId="7AC2B414" w:rsidR="006B24EE" w:rsidRDefault="006B24EE" w:rsidP="006B24EE">
      <w:pPr>
        <w:spacing w:line="256" w:lineRule="auto"/>
        <w:rPr>
          <w:bCs/>
        </w:rPr>
      </w:pPr>
      <w:r>
        <w:rPr>
          <w:bCs/>
        </w:rPr>
        <w:t>Fourd Kemper</w:t>
      </w:r>
      <w:r w:rsidRPr="006B24EE">
        <w:rPr>
          <w:bCs/>
        </w:rPr>
        <w:t xml:space="preserve"> motioned to approve the minutes, with </w:t>
      </w:r>
      <w:r>
        <w:rPr>
          <w:bCs/>
        </w:rPr>
        <w:t>Michelle Austin</w:t>
      </w:r>
      <w:r w:rsidRPr="006B24EE">
        <w:rPr>
          <w:bCs/>
        </w:rPr>
        <w:t xml:space="preserve"> seconding. All were in </w:t>
      </w:r>
      <w:proofErr w:type="gramStart"/>
      <w:r w:rsidRPr="006B24EE">
        <w:rPr>
          <w:bCs/>
        </w:rPr>
        <w:t>favor</w:t>
      </w:r>
      <w:proofErr w:type="gramEnd"/>
      <w:r w:rsidRPr="006B24EE">
        <w:rPr>
          <w:bCs/>
        </w:rPr>
        <w:t xml:space="preserve"> and none opposed. </w:t>
      </w:r>
    </w:p>
    <w:p w14:paraId="3BFF1630" w14:textId="035BFE43" w:rsidR="006B24EE" w:rsidRPr="006B24EE" w:rsidRDefault="006B24EE" w:rsidP="006B24EE">
      <w:pPr>
        <w:spacing w:line="256" w:lineRule="auto"/>
        <w:rPr>
          <w:bCs/>
        </w:rPr>
      </w:pPr>
      <w:r>
        <w:rPr>
          <w:bCs/>
        </w:rPr>
        <w:t xml:space="preserve">The meeting </w:t>
      </w:r>
      <w:proofErr w:type="gramStart"/>
      <w:r>
        <w:rPr>
          <w:bCs/>
        </w:rPr>
        <w:t>adjourned</w:t>
      </w:r>
      <w:proofErr w:type="gramEnd"/>
      <w:r>
        <w:rPr>
          <w:bCs/>
        </w:rPr>
        <w:t xml:space="preserve"> at 2:57p.m. </w:t>
      </w:r>
    </w:p>
    <w:p w14:paraId="02E85456" w14:textId="77777777" w:rsidR="006B24EE" w:rsidRPr="006B24EE" w:rsidRDefault="006B24EE" w:rsidP="00FD673E">
      <w:pPr>
        <w:spacing w:line="256" w:lineRule="auto"/>
        <w:rPr>
          <w:bCs/>
        </w:rPr>
      </w:pPr>
    </w:p>
    <w:p w14:paraId="7792456F" w14:textId="356D250E" w:rsidR="00DE558F" w:rsidRPr="00EC5AFD" w:rsidRDefault="00DE558F" w:rsidP="00FD673E">
      <w:pPr>
        <w:spacing w:line="256" w:lineRule="auto"/>
        <w:rPr>
          <w:bCs/>
        </w:rPr>
      </w:pPr>
    </w:p>
    <w:p w14:paraId="58E00C08" w14:textId="77777777" w:rsidR="00FD673E" w:rsidRPr="00DF781C" w:rsidRDefault="00FD673E" w:rsidP="00C12E31">
      <w:pPr>
        <w:spacing w:line="256" w:lineRule="auto"/>
        <w:rPr>
          <w:bCs/>
        </w:rPr>
      </w:pPr>
    </w:p>
    <w:p w14:paraId="2DB70908" w14:textId="2C19D0CA" w:rsidR="00D32A7F" w:rsidRPr="00D32A7F" w:rsidRDefault="00FB71F3" w:rsidP="00C12E31">
      <w:pPr>
        <w:spacing w:line="256" w:lineRule="auto"/>
        <w:rPr>
          <w:bCs/>
        </w:rPr>
      </w:pPr>
      <w:r>
        <w:rPr>
          <w:bCs/>
        </w:rPr>
        <w:t xml:space="preserve"> </w:t>
      </w:r>
    </w:p>
    <w:p w14:paraId="4EDB5CD5" w14:textId="77777777" w:rsidR="009A27F8" w:rsidRDefault="009A27F8"/>
    <w:sectPr w:rsidR="009A2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6CED" w14:textId="77777777" w:rsidR="00A60BEB" w:rsidRDefault="00A60BEB" w:rsidP="00C12E31">
      <w:pPr>
        <w:spacing w:after="0" w:line="240" w:lineRule="auto"/>
      </w:pPr>
      <w:r>
        <w:separator/>
      </w:r>
    </w:p>
  </w:endnote>
  <w:endnote w:type="continuationSeparator" w:id="0">
    <w:p w14:paraId="477A5375" w14:textId="77777777" w:rsidR="00A60BEB" w:rsidRDefault="00A60BEB" w:rsidP="00C1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2BDE" w14:textId="77777777" w:rsidR="00667699" w:rsidRDefault="00667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C64E" w14:textId="77777777" w:rsidR="00667699" w:rsidRDefault="00667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292" w14:textId="77777777" w:rsidR="00667699" w:rsidRDefault="00667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5F16" w14:textId="77777777" w:rsidR="00A60BEB" w:rsidRDefault="00A60BEB" w:rsidP="00C12E31">
      <w:pPr>
        <w:spacing w:after="0" w:line="240" w:lineRule="auto"/>
      </w:pPr>
      <w:r>
        <w:separator/>
      </w:r>
    </w:p>
  </w:footnote>
  <w:footnote w:type="continuationSeparator" w:id="0">
    <w:p w14:paraId="1059409B" w14:textId="77777777" w:rsidR="00A60BEB" w:rsidRDefault="00A60BEB" w:rsidP="00C1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6989" w14:textId="77777777" w:rsidR="00667699" w:rsidRDefault="00667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F50" w14:textId="42F6ED7D" w:rsidR="00C12E31" w:rsidRDefault="00667699">
    <w:pPr>
      <w:pStyle w:val="Header"/>
      <w:rPr>
        <w:rFonts w:ascii="Arial" w:hAnsi="Arial" w:cs="Arial"/>
        <w:b/>
        <w:bCs/>
        <w:i/>
        <w:iCs/>
        <w:color w:val="2E74B5"/>
        <w:bdr w:val="none" w:sz="0" w:space="0" w:color="auto" w:frame="1"/>
        <w:shd w:val="clear" w:color="auto" w:fill="FFFFFF"/>
      </w:rPr>
    </w:pPr>
    <w:sdt>
      <w:sdtPr>
        <w:id w:val="442888217"/>
        <w:docPartObj>
          <w:docPartGallery w:val="Watermarks"/>
          <w:docPartUnique/>
        </w:docPartObj>
      </w:sdtPr>
      <w:sdtContent>
        <w:r>
          <w:rPr>
            <w:noProof/>
          </w:rPr>
          <w:pict w14:anchorId="55D93D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2E31">
      <w:rPr>
        <w:noProof/>
        <w:sz w:val="28"/>
        <w:szCs w:val="28"/>
      </w:rPr>
      <w:drawing>
        <wp:inline distT="0" distB="0" distL="0" distR="0" wp14:anchorId="47730807" wp14:editId="2307C1F2">
          <wp:extent cx="2225040" cy="666799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38" cy="69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E31">
      <w:t xml:space="preserve">                                                   </w:t>
    </w:r>
    <w:r w:rsidR="00C12E31">
      <w:rPr>
        <w:rFonts w:ascii="Arial" w:hAnsi="Arial" w:cs="Arial"/>
        <w:b/>
        <w:bCs/>
        <w:i/>
        <w:iCs/>
        <w:color w:val="2E74B5"/>
        <w:bdr w:val="none" w:sz="0" w:space="0" w:color="auto" w:frame="1"/>
        <w:shd w:val="clear" w:color="auto" w:fill="FFFFFF"/>
      </w:rPr>
      <w:t>GO Virginia</w:t>
    </w:r>
    <w:r w:rsidR="00C12E31">
      <w:rPr>
        <w:rFonts w:ascii="inherit" w:hAnsi="inherit" w:cs="Arial"/>
        <w:i/>
        <w:iCs/>
        <w:color w:val="2E74B5"/>
        <w:bdr w:val="none" w:sz="0" w:space="0" w:color="auto" w:frame="1"/>
        <w:shd w:val="clear" w:color="auto" w:fill="FFFFFF"/>
      </w:rPr>
      <w:t> </w:t>
    </w:r>
    <w:r w:rsidR="00C12E31">
      <w:rPr>
        <w:rFonts w:ascii="Arial" w:hAnsi="Arial" w:cs="Arial"/>
        <w:b/>
        <w:bCs/>
        <w:i/>
        <w:iCs/>
        <w:color w:val="2E74B5"/>
        <w:bdr w:val="none" w:sz="0" w:space="0" w:color="auto" w:frame="1"/>
        <w:shd w:val="clear" w:color="auto" w:fill="FFFFFF"/>
      </w:rPr>
      <w:t>Region 2</w:t>
    </w:r>
  </w:p>
  <w:p w14:paraId="49EB6D78" w14:textId="37E55B94" w:rsidR="00C12E31" w:rsidRDefault="00C12E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70E36" wp14:editId="1D0D6DA9">
              <wp:simplePos x="0" y="0"/>
              <wp:positionH relativeFrom="column">
                <wp:posOffset>-175260</wp:posOffset>
              </wp:positionH>
              <wp:positionV relativeFrom="paragraph">
                <wp:posOffset>71755</wp:posOffset>
              </wp:positionV>
              <wp:extent cx="6263640" cy="0"/>
              <wp:effectExtent l="0" t="0" r="0" b="0"/>
              <wp:wrapNone/>
              <wp:docPr id="28750758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97D5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5.65pt" to="47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np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1E65CF81" w14:textId="77777777" w:rsidR="00C12E31" w:rsidRDefault="00C1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CBE7" w14:textId="77777777" w:rsidR="00667699" w:rsidRDefault="00667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31"/>
    <w:rsid w:val="0023334A"/>
    <w:rsid w:val="0045431B"/>
    <w:rsid w:val="00566401"/>
    <w:rsid w:val="00667699"/>
    <w:rsid w:val="006B24EE"/>
    <w:rsid w:val="00823997"/>
    <w:rsid w:val="00971604"/>
    <w:rsid w:val="009A27F8"/>
    <w:rsid w:val="009F5AA8"/>
    <w:rsid w:val="00A60BEB"/>
    <w:rsid w:val="00B65C5E"/>
    <w:rsid w:val="00C12E31"/>
    <w:rsid w:val="00D32A7F"/>
    <w:rsid w:val="00DE558F"/>
    <w:rsid w:val="00DF781C"/>
    <w:rsid w:val="00EC5AFD"/>
    <w:rsid w:val="00FB71F3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29417"/>
  <w15:chartTrackingRefBased/>
  <w15:docId w15:val="{0446290F-67A1-4196-B021-DCE3E99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31"/>
  </w:style>
  <w:style w:type="paragraph" w:styleId="Footer">
    <w:name w:val="footer"/>
    <w:basedOn w:val="Normal"/>
    <w:link w:val="FooterChar"/>
    <w:uiPriority w:val="99"/>
    <w:unhideWhenUsed/>
    <w:rsid w:val="00C1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799</Words>
  <Characters>4614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Rachel</dc:creator>
  <cp:keywords/>
  <dc:description/>
  <cp:lastModifiedBy>Jones, Rachel</cp:lastModifiedBy>
  <cp:revision>12</cp:revision>
  <dcterms:created xsi:type="dcterms:W3CDTF">2023-05-03T17:53:00Z</dcterms:created>
  <dcterms:modified xsi:type="dcterms:W3CDTF">2023-05-03T20:37:00Z</dcterms:modified>
</cp:coreProperties>
</file>